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C8" w:rsidRPr="0038310B" w:rsidRDefault="0038310B" w:rsidP="0038310B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38310B">
        <w:rPr>
          <w:sz w:val="32"/>
          <w:szCs w:val="32"/>
        </w:rPr>
        <w:t>Chapter 10</w:t>
      </w:r>
    </w:p>
    <w:p w:rsidR="0038310B" w:rsidRDefault="0038310B" w:rsidP="0038310B">
      <w:pPr>
        <w:spacing w:after="0" w:line="240" w:lineRule="auto"/>
        <w:jc w:val="center"/>
        <w:rPr>
          <w:sz w:val="32"/>
          <w:szCs w:val="32"/>
        </w:rPr>
      </w:pPr>
      <w:r w:rsidRPr="0038310B">
        <w:rPr>
          <w:sz w:val="32"/>
          <w:szCs w:val="32"/>
        </w:rPr>
        <w:t>Gas Metal Arc Welding Equipment, Setup, and Operation</w:t>
      </w:r>
    </w:p>
    <w:p w:rsidR="0038310B" w:rsidRPr="0038310B" w:rsidRDefault="0038310B" w:rsidP="0038310B">
      <w:pPr>
        <w:spacing w:after="0" w:line="240" w:lineRule="auto"/>
        <w:jc w:val="center"/>
        <w:rPr>
          <w:sz w:val="32"/>
          <w:szCs w:val="32"/>
        </w:rPr>
      </w:pPr>
    </w:p>
    <w:p w:rsidR="0038310B" w:rsidRDefault="0038310B" w:rsidP="0038310B">
      <w:pPr>
        <w:spacing w:after="0" w:line="240" w:lineRule="auto"/>
        <w:rPr>
          <w:sz w:val="24"/>
          <w:szCs w:val="24"/>
        </w:rPr>
      </w:pPr>
      <w:r w:rsidRPr="0038310B">
        <w:rPr>
          <w:sz w:val="24"/>
          <w:szCs w:val="24"/>
        </w:rPr>
        <w:t>Key Terms</w:t>
      </w:r>
    </w:p>
    <w:p w:rsidR="0038310B" w:rsidRDefault="0038310B" w:rsidP="0038310B">
      <w:pPr>
        <w:spacing w:after="0" w:line="240" w:lineRule="auto"/>
        <w:rPr>
          <w:sz w:val="24"/>
          <w:szCs w:val="24"/>
        </w:rPr>
      </w:pPr>
    </w:p>
    <w:p w:rsidR="0038310B" w:rsidRDefault="0038310B" w:rsidP="00383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310B">
        <w:rPr>
          <w:sz w:val="28"/>
          <w:szCs w:val="28"/>
        </w:rPr>
        <w:t>Axial spray metal transfer</w:t>
      </w:r>
    </w:p>
    <w:p w:rsid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310B">
        <w:rPr>
          <w:sz w:val="28"/>
          <w:szCs w:val="28"/>
        </w:rPr>
        <w:t>Buried-arc transfer</w:t>
      </w:r>
    </w:p>
    <w:p w:rsid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310B">
        <w:rPr>
          <w:sz w:val="28"/>
          <w:szCs w:val="28"/>
        </w:rPr>
        <w:t>Electrode extension (</w:t>
      </w:r>
      <w:proofErr w:type="spellStart"/>
      <w:r w:rsidRPr="0038310B">
        <w:rPr>
          <w:sz w:val="28"/>
          <w:szCs w:val="28"/>
        </w:rPr>
        <w:t>stickout</w:t>
      </w:r>
      <w:proofErr w:type="spellEnd"/>
      <w:r w:rsidRPr="0038310B">
        <w:rPr>
          <w:sz w:val="28"/>
          <w:szCs w:val="28"/>
        </w:rPr>
        <w:t>)</w:t>
      </w:r>
    </w:p>
    <w:p w:rsid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310B">
        <w:rPr>
          <w:sz w:val="28"/>
          <w:szCs w:val="28"/>
        </w:rPr>
        <w:t>Globular transfer</w:t>
      </w:r>
    </w:p>
    <w:p w:rsid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310B">
        <w:rPr>
          <w:sz w:val="28"/>
          <w:szCs w:val="28"/>
        </w:rPr>
        <w:t>Pinch effect</w:t>
      </w:r>
    </w:p>
    <w:p w:rsid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310B">
        <w:rPr>
          <w:sz w:val="28"/>
          <w:szCs w:val="28"/>
        </w:rPr>
        <w:t>Pulsed-arc metal transfer</w:t>
      </w:r>
    </w:p>
    <w:p w:rsid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310B">
        <w:rPr>
          <w:sz w:val="28"/>
          <w:szCs w:val="28"/>
        </w:rPr>
        <w:t>Short-circuiting transfer</w:t>
      </w:r>
    </w:p>
    <w:p w:rsid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310B">
        <w:rPr>
          <w:sz w:val="28"/>
          <w:szCs w:val="28"/>
        </w:rPr>
        <w:t>Slope</w:t>
      </w:r>
    </w:p>
    <w:p w:rsid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310B">
        <w:rPr>
          <w:sz w:val="28"/>
          <w:szCs w:val="28"/>
        </w:rPr>
        <w:t>Synergic system</w:t>
      </w:r>
    </w:p>
    <w:p w:rsid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spacing w:after="0" w:line="240" w:lineRule="auto"/>
        <w:rPr>
          <w:sz w:val="28"/>
          <w:szCs w:val="28"/>
        </w:rPr>
      </w:pPr>
    </w:p>
    <w:p w:rsidR="0038310B" w:rsidRPr="0038310B" w:rsidRDefault="0038310B" w:rsidP="0038310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310B">
        <w:rPr>
          <w:sz w:val="28"/>
          <w:szCs w:val="28"/>
        </w:rPr>
        <w:t>Transition current</w:t>
      </w:r>
    </w:p>
    <w:sectPr w:rsidR="0038310B" w:rsidRPr="0038310B" w:rsidSect="007A23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26F3"/>
    <w:multiLevelType w:val="hybridMultilevel"/>
    <w:tmpl w:val="4F26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0B"/>
    <w:rsid w:val="002132BE"/>
    <w:rsid w:val="0038310B"/>
    <w:rsid w:val="00403A06"/>
    <w:rsid w:val="004B18BC"/>
    <w:rsid w:val="007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2</cp:revision>
  <dcterms:created xsi:type="dcterms:W3CDTF">2015-02-13T15:13:00Z</dcterms:created>
  <dcterms:modified xsi:type="dcterms:W3CDTF">2015-02-13T15:13:00Z</dcterms:modified>
</cp:coreProperties>
</file>